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AC7BFD" w:rsidRDefault="00DA4008">
      <w:r w:rsidRPr="00DA4008">
        <w:rPr>
          <w:noProof/>
          <w:lang w:eastAsia="zh-TW"/>
        </w:rPr>
        <w:pict>
          <v:shapetype id="_x0000_t202" coordsize="21600,21600" o:spt="202" path="m,l,21600r21600,l21600,xe">
            <v:stroke joinstyle="miter"/>
            <v:path gradientshapeok="t" o:connecttype="rect"/>
          </v:shapetype>
          <v:shape id="_x0000_s1418" type="#_x0000_t202" style="position:absolute;margin-left:241.3pt;margin-top:-51.7pt;width:220.05pt;height:543.7pt;z-index:251677696;mso-width-relative:margin;mso-height-relative:margin">
            <v:textbox>
              <w:txbxContent>
                <w:p w:rsidR="00985FC4" w:rsidRDefault="008B585A" w:rsidP="00985FC4">
                  <w:pPr>
                    <w:jc w:val="center"/>
                    <w:rPr>
                      <w:sz w:val="40"/>
                      <w:szCs w:val="40"/>
                    </w:rPr>
                  </w:pPr>
                  <w:r>
                    <w:rPr>
                      <w:sz w:val="40"/>
                      <w:szCs w:val="40"/>
                    </w:rPr>
                    <w:t>Gallery in the Grove</w:t>
                  </w:r>
                </w:p>
                <w:p w:rsidR="00985FC4" w:rsidRDefault="00985FC4" w:rsidP="00985FC4">
                  <w:pPr>
                    <w:jc w:val="center"/>
                    <w:rPr>
                      <w:sz w:val="40"/>
                      <w:szCs w:val="40"/>
                    </w:rPr>
                  </w:pPr>
                </w:p>
                <w:p w:rsidR="00985FC4" w:rsidRPr="003F3604" w:rsidRDefault="00985FC4" w:rsidP="00985FC4">
                  <w:pPr>
                    <w:jc w:val="center"/>
                    <w:rPr>
                      <w:sz w:val="26"/>
                      <w:szCs w:val="26"/>
                    </w:rPr>
                  </w:pPr>
                  <w:r w:rsidRPr="003F3604">
                    <w:rPr>
                      <w:sz w:val="26"/>
                      <w:szCs w:val="26"/>
                    </w:rPr>
                    <w:t xml:space="preserve">Gallery in the Grove is a volunteer operated gallery located on the 2nd floor of the historic </w:t>
                  </w:r>
                  <w:proofErr w:type="spellStart"/>
                  <w:r w:rsidRPr="003F3604">
                    <w:rPr>
                      <w:sz w:val="26"/>
                      <w:szCs w:val="26"/>
                    </w:rPr>
                    <w:t>Faethorne</w:t>
                  </w:r>
                  <w:proofErr w:type="spellEnd"/>
                  <w:r w:rsidRPr="003F3604">
                    <w:rPr>
                      <w:sz w:val="26"/>
                      <w:szCs w:val="26"/>
                    </w:rPr>
                    <w:t xml:space="preserve"> House in Wildwood Park, </w:t>
                  </w:r>
                  <w:proofErr w:type="spellStart"/>
                  <w:r w:rsidRPr="003F3604">
                    <w:rPr>
                      <w:sz w:val="26"/>
                      <w:szCs w:val="26"/>
                    </w:rPr>
                    <w:t>Brights</w:t>
                  </w:r>
                  <w:proofErr w:type="spellEnd"/>
                  <w:r w:rsidRPr="003F3604">
                    <w:rPr>
                      <w:sz w:val="26"/>
                      <w:szCs w:val="26"/>
                    </w:rPr>
                    <w:t xml:space="preserve"> Grove. The </w:t>
                  </w:r>
                  <w:proofErr w:type="spellStart"/>
                  <w:r w:rsidRPr="003F3604">
                    <w:rPr>
                      <w:sz w:val="26"/>
                      <w:szCs w:val="26"/>
                    </w:rPr>
                    <w:t>Bright's</w:t>
                  </w:r>
                  <w:proofErr w:type="spellEnd"/>
                  <w:r w:rsidRPr="003F3604">
                    <w:rPr>
                      <w:sz w:val="26"/>
                      <w:szCs w:val="26"/>
                    </w:rPr>
                    <w:t xml:space="preserve"> Grove Library is located on the main floor. </w:t>
                  </w:r>
                </w:p>
                <w:p w:rsidR="00985FC4" w:rsidRPr="003F3604" w:rsidRDefault="00985FC4" w:rsidP="00985FC4">
                  <w:pPr>
                    <w:jc w:val="center"/>
                    <w:rPr>
                      <w:sz w:val="26"/>
                      <w:szCs w:val="26"/>
                    </w:rPr>
                  </w:pPr>
                </w:p>
                <w:p w:rsidR="00985FC4" w:rsidRPr="003F3604" w:rsidRDefault="00985FC4" w:rsidP="00985FC4">
                  <w:pPr>
                    <w:jc w:val="center"/>
                    <w:rPr>
                      <w:sz w:val="26"/>
                      <w:szCs w:val="26"/>
                    </w:rPr>
                  </w:pPr>
                  <w:r w:rsidRPr="003F3604">
                    <w:rPr>
                      <w:sz w:val="26"/>
                      <w:szCs w:val="26"/>
                    </w:rPr>
                    <w:t xml:space="preserve">The Gallery host five to six exhibitions per year featuring local and regional visual artists. </w:t>
                  </w:r>
                </w:p>
                <w:p w:rsidR="00985FC4" w:rsidRPr="003F3604" w:rsidRDefault="00985FC4" w:rsidP="00985FC4">
                  <w:pPr>
                    <w:jc w:val="center"/>
                    <w:rPr>
                      <w:sz w:val="26"/>
                      <w:szCs w:val="26"/>
                    </w:rPr>
                  </w:pPr>
                </w:p>
                <w:p w:rsidR="00985FC4" w:rsidRPr="003F3604" w:rsidRDefault="00985FC4" w:rsidP="00985FC4">
                  <w:pPr>
                    <w:jc w:val="center"/>
                    <w:rPr>
                      <w:sz w:val="26"/>
                      <w:szCs w:val="26"/>
                    </w:rPr>
                  </w:pPr>
                  <w:r w:rsidRPr="003F3604">
                    <w:rPr>
                      <w:sz w:val="26"/>
                      <w:szCs w:val="26"/>
                    </w:rPr>
                    <w:t xml:space="preserve">Gallery in the Grove supports art education by offering the Visiting Artists in Lambton Schools (VALS) program. This program provides free art education to over 750 Grade Six students across Sarnia Lambton. </w:t>
                  </w:r>
                </w:p>
                <w:p w:rsidR="003F3604" w:rsidRDefault="003F3604" w:rsidP="00985FC4">
                  <w:pPr>
                    <w:jc w:val="center"/>
                    <w:rPr>
                      <w:sz w:val="26"/>
                      <w:szCs w:val="26"/>
                    </w:rPr>
                  </w:pPr>
                </w:p>
                <w:p w:rsidR="003F3604" w:rsidRDefault="00985FC4" w:rsidP="00985FC4">
                  <w:pPr>
                    <w:jc w:val="center"/>
                    <w:rPr>
                      <w:sz w:val="26"/>
                      <w:szCs w:val="26"/>
                    </w:rPr>
                  </w:pPr>
                  <w:r w:rsidRPr="003F3604">
                    <w:rPr>
                      <w:sz w:val="26"/>
                      <w:szCs w:val="26"/>
                    </w:rPr>
                    <w:t xml:space="preserve">Gallery in the Grove provides post secondary scholarships each year to </w:t>
                  </w:r>
                  <w:r w:rsidR="003F3604" w:rsidRPr="003F3604">
                    <w:rPr>
                      <w:sz w:val="26"/>
                      <w:szCs w:val="26"/>
                    </w:rPr>
                    <w:t xml:space="preserve">up to </w:t>
                  </w:r>
                  <w:r w:rsidRPr="003F3604">
                    <w:rPr>
                      <w:sz w:val="26"/>
                      <w:szCs w:val="26"/>
                    </w:rPr>
                    <w:t xml:space="preserve">five students. Since 1982 over $115,000 in scholarships have been </w:t>
                  </w:r>
                  <w:r w:rsidR="003F3604" w:rsidRPr="003F3604">
                    <w:rPr>
                      <w:sz w:val="26"/>
                      <w:szCs w:val="26"/>
                    </w:rPr>
                    <w:t xml:space="preserve">awarded. </w:t>
                  </w:r>
                  <w:r w:rsidR="003F3604" w:rsidRPr="003F3604">
                    <w:rPr>
                      <w:sz w:val="26"/>
                      <w:szCs w:val="26"/>
                    </w:rPr>
                    <w:br/>
                  </w:r>
                </w:p>
                <w:p w:rsidR="00985FC4" w:rsidRDefault="003F3604" w:rsidP="00985FC4">
                  <w:pPr>
                    <w:jc w:val="center"/>
                    <w:rPr>
                      <w:sz w:val="28"/>
                      <w:szCs w:val="28"/>
                    </w:rPr>
                  </w:pPr>
                  <w:r w:rsidRPr="003F3604">
                    <w:rPr>
                      <w:sz w:val="26"/>
                      <w:szCs w:val="26"/>
                    </w:rPr>
                    <w:t>The gallery supports these two programs through generous donations from Friends of the Gallery</w:t>
                  </w:r>
                  <w:r w:rsidR="00BC7ACE">
                    <w:rPr>
                      <w:sz w:val="26"/>
                      <w:szCs w:val="26"/>
                    </w:rPr>
                    <w:t>, bus trips,</w:t>
                  </w:r>
                  <w:r w:rsidRPr="003F3604">
                    <w:rPr>
                      <w:sz w:val="26"/>
                      <w:szCs w:val="26"/>
                    </w:rPr>
                    <w:t xml:space="preserve"> organizations such as Rotary Club of Sarnia</w:t>
                  </w:r>
                  <w:r>
                    <w:rPr>
                      <w:sz w:val="28"/>
                      <w:szCs w:val="28"/>
                    </w:rPr>
                    <w:t xml:space="preserve"> </w:t>
                  </w:r>
                  <w:proofErr w:type="spellStart"/>
                  <w:r w:rsidRPr="003F3604">
                    <w:rPr>
                      <w:sz w:val="26"/>
                      <w:szCs w:val="26"/>
                    </w:rPr>
                    <w:t>Bluewaterland</w:t>
                  </w:r>
                  <w:proofErr w:type="spellEnd"/>
                  <w:r w:rsidRPr="003F3604">
                    <w:rPr>
                      <w:sz w:val="26"/>
                      <w:szCs w:val="26"/>
                    </w:rPr>
                    <w:t xml:space="preserve"> and the </w:t>
                  </w:r>
                  <w:proofErr w:type="spellStart"/>
                  <w:r w:rsidRPr="003F3604">
                    <w:rPr>
                      <w:sz w:val="26"/>
                      <w:szCs w:val="26"/>
                    </w:rPr>
                    <w:t>Bright's</w:t>
                  </w:r>
                  <w:proofErr w:type="spellEnd"/>
                  <w:r w:rsidRPr="003F3604">
                    <w:rPr>
                      <w:sz w:val="26"/>
                      <w:szCs w:val="26"/>
                    </w:rPr>
                    <w:t xml:space="preserve"> Grove Optimist Club</w:t>
                  </w:r>
                  <w:r w:rsidR="00BC7ACE">
                    <w:rPr>
                      <w:sz w:val="26"/>
                      <w:szCs w:val="26"/>
                    </w:rPr>
                    <w:t>.</w:t>
                  </w:r>
                </w:p>
                <w:p w:rsidR="00985FC4" w:rsidRPr="00985FC4" w:rsidRDefault="00985FC4" w:rsidP="00985FC4">
                  <w:pPr>
                    <w:jc w:val="center"/>
                    <w:rPr>
                      <w:sz w:val="28"/>
                      <w:szCs w:val="28"/>
                    </w:rPr>
                  </w:pPr>
                </w:p>
              </w:txbxContent>
            </v:textbox>
          </v:shape>
        </w:pict>
      </w:r>
      <w:r w:rsidRPr="00DA4008">
        <w:rPr>
          <w:noProof/>
          <w:lang w:eastAsia="zh-TW"/>
        </w:rPr>
        <w:pict>
          <v:shape id="_x0000_s1420" type="#_x0000_t202" style="position:absolute;margin-left:-29.75pt;margin-top:-56.15pt;width:256.85pt;height:132.5pt;z-index:251679744;mso-width-relative:margin;mso-height-relative:margin" stroked="f">
            <v:textbox>
              <w:txbxContent>
                <w:p w:rsidR="008B585A" w:rsidRDefault="008B585A">
                  <w:r>
                    <w:rPr>
                      <w:noProof/>
                      <w:lang w:val="en-CA" w:eastAsia="en-CA"/>
                    </w:rPr>
                    <w:drawing>
                      <wp:inline distT="0" distB="0" distL="0" distR="0">
                        <wp:extent cx="2800350" cy="1581150"/>
                        <wp:effectExtent l="19050" t="0" r="0" b="0"/>
                        <wp:docPr id="34" name="Picture 33" descr="image mcmichael exhibit.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mcmichael exhibit.jpe"/>
                                <pic:cNvPicPr/>
                              </pic:nvPicPr>
                              <pic:blipFill>
                                <a:blip r:embed="rId7"/>
                                <a:stretch>
                                  <a:fillRect/>
                                </a:stretch>
                              </pic:blipFill>
                              <pic:spPr>
                                <a:xfrm>
                                  <a:off x="0" y="0"/>
                                  <a:ext cx="2801475" cy="1581785"/>
                                </a:xfrm>
                                <a:prstGeom prst="rect">
                                  <a:avLst/>
                                </a:prstGeom>
                              </pic:spPr>
                            </pic:pic>
                          </a:graphicData>
                        </a:graphic>
                      </wp:inline>
                    </w:drawing>
                  </w:r>
                </w:p>
              </w:txbxContent>
            </v:textbox>
          </v:shape>
        </w:pict>
      </w:r>
      <w:r w:rsidRPr="00DA4008">
        <w:rPr>
          <w:noProof/>
        </w:rPr>
        <w:pict>
          <v:shape id="_x0000_s1064" type="#_x0000_t202" style="position:absolute;margin-left:552.3pt;margin-top:68.8pt;width:205.2pt;height:111.95pt;z-index:251645952;mso-position-horizontal-relative:page;mso-position-vertical-relative:page" filled="f" stroked="f" strokeweight="0">
            <v:textbox style="mso-next-textbox:#_x0000_s1064;mso-rotate-with-shape:t;mso-fit-text-to-shape:t" inset="0,0,0,0">
              <w:txbxContent>
                <w:p w:rsidR="00AC7BFD" w:rsidRPr="00F9493F" w:rsidRDefault="00F9493F" w:rsidP="00F9493F">
                  <w:r w:rsidRPr="00F9493F">
                    <w:rPr>
                      <w:noProof/>
                      <w:lang w:val="en-CA" w:eastAsia="en-CA"/>
                    </w:rPr>
                    <w:drawing>
                      <wp:inline distT="0" distB="0" distL="0" distR="0">
                        <wp:extent cx="2514600" cy="1193717"/>
                        <wp:effectExtent l="19050" t="0" r="0" b="0"/>
                        <wp:docPr id="8" name="Picture 6" descr="GITG_logo_final_fla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TG_logo_final_flat (1).jpg"/>
                                <pic:cNvPicPr/>
                              </pic:nvPicPr>
                              <pic:blipFill>
                                <a:blip r:embed="rId8"/>
                                <a:stretch>
                                  <a:fillRect/>
                                </a:stretch>
                              </pic:blipFill>
                              <pic:spPr>
                                <a:xfrm>
                                  <a:off x="0" y="0"/>
                                  <a:ext cx="2517845" cy="1195257"/>
                                </a:xfrm>
                                <a:prstGeom prst="rect">
                                  <a:avLst/>
                                </a:prstGeom>
                              </pic:spPr>
                            </pic:pic>
                          </a:graphicData>
                        </a:graphic>
                      </wp:inline>
                    </w:drawing>
                  </w:r>
                </w:p>
              </w:txbxContent>
            </v:textbox>
            <w10:wrap anchorx="page" anchory="page"/>
          </v:shape>
        </w:pict>
      </w:r>
    </w:p>
    <w:p w:rsidR="00AC7BFD" w:rsidRDefault="00AC7BFD"/>
    <w:p w:rsidR="00AC7BFD" w:rsidRDefault="00AC7BFD"/>
    <w:p w:rsidR="00AC7BFD" w:rsidRDefault="00AC7BFD"/>
    <w:p w:rsidR="00AC7BFD" w:rsidRDefault="00AC7BFD"/>
    <w:p w:rsidR="00AC7BFD" w:rsidRDefault="00DA4008">
      <w:r w:rsidRPr="00DA4008">
        <w:rPr>
          <w:noProof/>
        </w:rPr>
        <w:pict>
          <v:shape id="_x0000_s1037" type="#_x0000_t202" style="position:absolute;margin-left:28.75pt;margin-top:166.35pt;width:205.75pt;height:415.65pt;z-index:251642880;mso-position-horizontal-relative:page;mso-position-vertical-relative:page" filled="f" stroked="f">
            <v:textbox style="mso-next-textbox:#_x0000_s1037" inset="0,0,0,0">
              <w:txbxContent>
                <w:p w:rsidR="008B585A" w:rsidRDefault="008B585A" w:rsidP="008B585A">
                  <w:pPr>
                    <w:pStyle w:val="BodyText"/>
                    <w:jc w:val="center"/>
                    <w:rPr>
                      <w:sz w:val="44"/>
                      <w:szCs w:val="44"/>
                    </w:rPr>
                  </w:pPr>
                  <w:r>
                    <w:rPr>
                      <w:sz w:val="44"/>
                      <w:szCs w:val="44"/>
                    </w:rPr>
                    <w:t>Exhibition Info</w:t>
                  </w:r>
                </w:p>
                <w:p w:rsidR="008B585A" w:rsidRDefault="008B585A" w:rsidP="008B585A">
                  <w:pPr>
                    <w:rPr>
                      <w:rFonts w:cs="Arial"/>
                    </w:rPr>
                  </w:pPr>
                  <w:r w:rsidRPr="008B585A">
                    <w:rPr>
                      <w:rFonts w:cs="Arial"/>
                      <w:b/>
                      <w:i/>
                      <w:iCs/>
                    </w:rPr>
                    <w:t>Passion Over Reason: Tom Thomson &amp; Joyce Wieland</w:t>
                  </w:r>
                  <w:r w:rsidRPr="008B585A">
                    <w:rPr>
                      <w:rFonts w:cs="Arial"/>
                    </w:rPr>
                    <w:t> pays tribute to two groundbreaking Ontario-born artists.</w:t>
                  </w:r>
                </w:p>
                <w:p w:rsidR="008B585A" w:rsidRDefault="008B585A" w:rsidP="008B585A">
                  <w:pPr>
                    <w:rPr>
                      <w:rFonts w:cs="Arial"/>
                    </w:rPr>
                  </w:pPr>
                  <w:r w:rsidRPr="008B585A">
                    <w:rPr>
                      <w:rFonts w:cs="Arial"/>
                    </w:rPr>
                    <w:t xml:space="preserve">The title of the exhibition is a deliberate reversal of former Prime Minister Pierre Elliott Trudeau’s oft-quoted personal motto, “Reason over passion”. </w:t>
                  </w:r>
                </w:p>
                <w:p w:rsidR="008B585A" w:rsidRDefault="008B585A" w:rsidP="008B585A">
                  <w:pPr>
                    <w:rPr>
                      <w:rFonts w:cs="Arial"/>
                    </w:rPr>
                  </w:pPr>
                  <w:r w:rsidRPr="008B585A">
                    <w:rPr>
                      <w:rFonts w:cs="Arial"/>
                    </w:rPr>
                    <w:t>Consider this exhibition to be a passionate love letter to Tom Thomson and Canada – two subjects at the core of this sesquicentennial year – and a conversation between masterworks by Thomson and by Canada’s feminist art pioneer Joyce Wieland.</w:t>
                  </w:r>
                  <w:r w:rsidRPr="008B585A">
                    <w:t xml:space="preserve"> </w:t>
                  </w:r>
                  <w:r>
                    <w:t xml:space="preserve">For this special occasion, the McMichael will be bringing out virtually all of its holdings of Thomson’s paintings, drawings, photographs, and personal objects. A dynamic installation will present these works – some familiar, some unexpected – interwoven with works by Wieland, whose playful use of sex and </w:t>
                  </w:r>
                  <w:proofErr w:type="spellStart"/>
                  <w:r>
                    <w:t>humour</w:t>
                  </w:r>
                  <w:proofErr w:type="spellEnd"/>
                  <w:r>
                    <w:t xml:space="preserve"> addresses issues of ecology, patriotism and the pitfalls of nationalism.</w:t>
                  </w:r>
                </w:p>
                <w:p w:rsidR="008B585A" w:rsidRPr="008B585A" w:rsidRDefault="008B585A" w:rsidP="008B585A">
                  <w:pPr>
                    <w:rPr>
                      <w:rFonts w:cs="Arial"/>
                    </w:rPr>
                  </w:pPr>
                </w:p>
                <w:p w:rsidR="008B585A" w:rsidRPr="008B585A" w:rsidRDefault="008B585A" w:rsidP="008B585A">
                  <w:pPr>
                    <w:pStyle w:val="BodyText"/>
                    <w:jc w:val="center"/>
                    <w:rPr>
                      <w:sz w:val="44"/>
                      <w:szCs w:val="44"/>
                    </w:rPr>
                  </w:pPr>
                </w:p>
                <w:p w:rsidR="008B585A" w:rsidRDefault="008B585A">
                  <w:pPr>
                    <w:pStyle w:val="BodyText"/>
                    <w:rPr>
                      <w:i/>
                    </w:rPr>
                  </w:pPr>
                </w:p>
              </w:txbxContent>
            </v:textbox>
            <w10:wrap anchorx="page" anchory="page"/>
          </v:shape>
        </w:pict>
      </w:r>
    </w:p>
    <w:p w:rsidR="00AC7BFD" w:rsidRDefault="00DA4008">
      <w:r w:rsidRPr="00DA4008">
        <w:rPr>
          <w:noProof/>
        </w:rPr>
        <w:pict>
          <v:shape id="_x0000_s1063" type="#_x0000_t202" style="position:absolute;margin-left:567.7pt;margin-top:483.6pt;width:210.3pt;height:94.1pt;z-index:251644928;mso-position-horizontal-relative:page;mso-position-vertical-relative:page" filled="f" stroked="f" strokeweight="0">
            <v:textbox style="mso-next-textbox:#_x0000_s1063;mso-rotate-with-shape:t;mso-fit-text-to-shape:t" inset="0,0,0,0">
              <w:txbxContent>
                <w:p w:rsidR="00985FC4" w:rsidRDefault="00985FC4">
                  <w:pPr>
                    <w:pStyle w:val="Contact"/>
                    <w:rPr>
                      <w:color w:val="993300"/>
                    </w:rPr>
                  </w:pPr>
                </w:p>
                <w:p w:rsidR="00AC7BFD" w:rsidRPr="00985FC4" w:rsidRDefault="003F3604">
                  <w:pPr>
                    <w:pStyle w:val="Contact"/>
                    <w:rPr>
                      <w:b/>
                      <w:color w:val="993300"/>
                      <w:sz w:val="24"/>
                    </w:rPr>
                  </w:pPr>
                  <w:r>
                    <w:rPr>
                      <w:b/>
                      <w:color w:val="993300"/>
                      <w:sz w:val="24"/>
                    </w:rPr>
                    <w:br/>
                  </w:r>
                  <w:r w:rsidR="00105928" w:rsidRPr="00985FC4">
                    <w:rPr>
                      <w:b/>
                      <w:color w:val="993300"/>
                      <w:sz w:val="24"/>
                    </w:rPr>
                    <w:t>Phone</w:t>
                  </w:r>
                  <w:r w:rsidR="00AC7BFD" w:rsidRPr="00985FC4">
                    <w:rPr>
                      <w:b/>
                      <w:color w:val="993300"/>
                      <w:sz w:val="24"/>
                    </w:rPr>
                    <w:t>:</w:t>
                  </w:r>
                  <w:r w:rsidR="00985FC4" w:rsidRPr="00985FC4">
                    <w:rPr>
                      <w:b/>
                      <w:color w:val="993300"/>
                      <w:sz w:val="24"/>
                    </w:rPr>
                    <w:t>519-869-4643</w:t>
                  </w:r>
                </w:p>
                <w:p w:rsidR="00492534" w:rsidRPr="00985FC4" w:rsidRDefault="00985FC4">
                  <w:pPr>
                    <w:pStyle w:val="Contact"/>
                    <w:rPr>
                      <w:b/>
                      <w:color w:val="993300"/>
                      <w:sz w:val="24"/>
                    </w:rPr>
                  </w:pPr>
                  <w:r w:rsidRPr="00985FC4">
                    <w:rPr>
                      <w:b/>
                      <w:color w:val="993300"/>
                      <w:sz w:val="24"/>
                    </w:rPr>
                    <w:t>www.galleryinthegrove.com</w:t>
                  </w:r>
                  <w:r w:rsidRPr="00985FC4">
                    <w:rPr>
                      <w:b/>
                      <w:color w:val="993300"/>
                      <w:sz w:val="24"/>
                    </w:rPr>
                    <w:br/>
                    <w:t>Book Your Seat: gallerybgrove@gmail.com</w:t>
                  </w:r>
                </w:p>
              </w:txbxContent>
            </v:textbox>
            <w10:wrap anchorx="page" anchory="page"/>
          </v:shape>
        </w:pict>
      </w:r>
      <w:r w:rsidRPr="00DA4008">
        <w:rPr>
          <w:noProof/>
          <w:lang w:eastAsia="zh-TW"/>
        </w:rPr>
        <w:pict>
          <v:shape id="_x0000_s1417" type="#_x0000_t202" style="position:absolute;margin-left:523.45pt;margin-top:156.45pt;width:210.3pt;height:169.1pt;z-index:251675648;mso-width-relative:margin;mso-height-relative:margin" stroked="f">
            <v:textbox>
              <w:txbxContent>
                <w:p w:rsidR="00F9493F" w:rsidRPr="00F9493F" w:rsidRDefault="00F9493F" w:rsidP="00F9493F">
                  <w:r>
                    <w:rPr>
                      <w:noProof/>
                      <w:lang w:val="en-CA" w:eastAsia="en-CA"/>
                    </w:rPr>
                    <w:drawing>
                      <wp:inline distT="0" distB="0" distL="0" distR="0">
                        <wp:extent cx="2786312" cy="1752600"/>
                        <wp:effectExtent l="19050" t="0" r="0" b="0"/>
                        <wp:docPr id="12" name="Picture 11" descr="image mcmichael exhibit.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mcmichael exhibit.jpe"/>
                                <pic:cNvPicPr/>
                              </pic:nvPicPr>
                              <pic:blipFill>
                                <a:blip r:embed="rId7"/>
                                <a:stretch>
                                  <a:fillRect/>
                                </a:stretch>
                              </pic:blipFill>
                              <pic:spPr>
                                <a:xfrm>
                                  <a:off x="0" y="0"/>
                                  <a:ext cx="2788455" cy="1753948"/>
                                </a:xfrm>
                                <a:prstGeom prst="rect">
                                  <a:avLst/>
                                </a:prstGeom>
                              </pic:spPr>
                            </pic:pic>
                          </a:graphicData>
                        </a:graphic>
                      </wp:inline>
                    </w:drawing>
                  </w:r>
                </w:p>
              </w:txbxContent>
            </v:textbox>
          </v:shape>
        </w:pict>
      </w:r>
      <w:r w:rsidRPr="00DA4008">
        <w:rPr>
          <w:noProof/>
        </w:rPr>
        <w:pict>
          <v:shape id="_x0000_s1066" type="#_x0000_t202" style="position:absolute;margin-left:580.85pt;margin-top:193.5pt;width:176.65pt;height:133.05pt;z-index:251648000;mso-position-horizontal-relative:page;mso-position-vertical-relative:page" filled="f" stroked="f" strokeweight="0">
            <v:textbox style="mso-next-textbox:#_x0000_s1066;mso-rotate-with-shape:t;mso-fit-text-to-shape:t" inset="0,0,0,0">
              <w:txbxContent>
                <w:p w:rsidR="00AC7BFD" w:rsidRDefault="00F9493F" w:rsidP="00F9493F">
                  <w:pPr>
                    <w:pStyle w:val="Tagline"/>
                    <w:jc w:val="center"/>
                    <w:rPr>
                      <w:sz w:val="36"/>
                      <w:szCs w:val="36"/>
                    </w:rPr>
                  </w:pPr>
                  <w:r w:rsidRPr="00F9493F">
                    <w:rPr>
                      <w:sz w:val="36"/>
                      <w:szCs w:val="36"/>
                    </w:rPr>
                    <w:t>Bus Trip Information Guide</w:t>
                  </w:r>
                </w:p>
                <w:p w:rsidR="00F9493F" w:rsidRDefault="00F9493F" w:rsidP="00F9493F">
                  <w:pPr>
                    <w:pStyle w:val="Tagline"/>
                    <w:jc w:val="center"/>
                    <w:rPr>
                      <w:sz w:val="36"/>
                      <w:szCs w:val="36"/>
                    </w:rPr>
                  </w:pPr>
                  <w:r>
                    <w:rPr>
                      <w:sz w:val="36"/>
                      <w:szCs w:val="36"/>
                    </w:rPr>
                    <w:t>Saturday, October 28</w:t>
                  </w:r>
                </w:p>
                <w:p w:rsidR="00F9493F" w:rsidRDefault="00F9493F" w:rsidP="00F9493F">
                  <w:pPr>
                    <w:pStyle w:val="Tagline"/>
                    <w:jc w:val="center"/>
                    <w:rPr>
                      <w:sz w:val="36"/>
                      <w:szCs w:val="36"/>
                    </w:rPr>
                  </w:pPr>
                </w:p>
                <w:p w:rsidR="00F9493F" w:rsidRPr="00F9493F" w:rsidRDefault="00F9493F" w:rsidP="00F9493F">
                  <w:pPr>
                    <w:pStyle w:val="Tagline"/>
                    <w:jc w:val="center"/>
                    <w:rPr>
                      <w:sz w:val="36"/>
                      <w:szCs w:val="36"/>
                    </w:rPr>
                  </w:pPr>
                  <w:r>
                    <w:rPr>
                      <w:sz w:val="36"/>
                      <w:szCs w:val="36"/>
                    </w:rPr>
                    <w:t>McMichael Gallery,</w:t>
                  </w:r>
                  <w:r>
                    <w:rPr>
                      <w:sz w:val="36"/>
                      <w:szCs w:val="36"/>
                    </w:rPr>
                    <w:br/>
                  </w:r>
                  <w:proofErr w:type="spellStart"/>
                  <w:r>
                    <w:rPr>
                      <w:sz w:val="36"/>
                      <w:szCs w:val="36"/>
                    </w:rPr>
                    <w:t>Kleinburg</w:t>
                  </w:r>
                  <w:proofErr w:type="spellEnd"/>
                  <w:r>
                    <w:rPr>
                      <w:sz w:val="36"/>
                      <w:szCs w:val="36"/>
                    </w:rPr>
                    <w:t>, ON</w:t>
                  </w:r>
                </w:p>
              </w:txbxContent>
            </v:textbox>
            <w10:wrap anchorx="page" anchory="page"/>
          </v:shape>
        </w:pict>
      </w:r>
      <w:r w:rsidR="00AC7BFD">
        <w:br w:type="page"/>
      </w:r>
    </w:p>
    <w:p w:rsidR="00AC7BFD" w:rsidRDefault="00DA4008">
      <w:r w:rsidRPr="00DA4008">
        <w:rPr>
          <w:noProof/>
        </w:rPr>
        <w:lastRenderedPageBreak/>
        <w:pict>
          <v:shape id="_x0000_s1302" type="#_x0000_t202" style="position:absolute;margin-left:270.25pt;margin-top:33pt;width:226pt;height:535.5pt;z-index:251655168;mso-position-horizontal-relative:page;mso-position-vertical-relative:page" filled="f" fillcolor="purple" stroked="f">
            <v:textbox style="mso-next-textbox:#_x0000_s1302" inset="0,0,0,0">
              <w:txbxContent>
                <w:p w:rsidR="00B42E22" w:rsidRDefault="00B42E22" w:rsidP="00A2307F">
                  <w:pPr>
                    <w:pStyle w:val="Event"/>
                    <w:spacing w:before="360"/>
                    <w:rPr>
                      <w:sz w:val="32"/>
                      <w:szCs w:val="32"/>
                    </w:rPr>
                  </w:pPr>
                  <w:r w:rsidRPr="00B42E22">
                    <w:rPr>
                      <w:sz w:val="32"/>
                      <w:szCs w:val="32"/>
                    </w:rPr>
                    <w:t>About McMichael Canadian Art Collection</w:t>
                  </w:r>
                </w:p>
                <w:p w:rsidR="00B42E22" w:rsidRPr="00B42E22" w:rsidRDefault="00B42E22" w:rsidP="00B42E22">
                  <w:pPr>
                    <w:pStyle w:val="Heading3"/>
                    <w:rPr>
                      <w:rFonts w:ascii="Trebuchet MS" w:hAnsi="Trebuchet MS"/>
                      <w:color w:val="auto"/>
                    </w:rPr>
                  </w:pPr>
                  <w:r w:rsidRPr="00B42E22">
                    <w:rPr>
                      <w:rFonts w:ascii="Trebuchet MS" w:hAnsi="Trebuchet MS"/>
                      <w:color w:val="auto"/>
                    </w:rPr>
                    <w:t xml:space="preserve">Located on 100 acres of forested land along the Humber River, the McMichael is a major public gallery uniquely devoted </w:t>
                  </w:r>
                  <w:r w:rsidR="00C3369C">
                    <w:rPr>
                      <w:rFonts w:ascii="Trebuchet MS" w:hAnsi="Trebuchet MS"/>
                      <w:color w:val="auto"/>
                    </w:rPr>
                    <w:t>to collecting The Art of Canada</w:t>
                  </w:r>
                  <w:r w:rsidRPr="00B42E22">
                    <w:rPr>
                      <w:rFonts w:ascii="Trebuchet MS" w:hAnsi="Trebuchet MS"/>
                      <w:color w:val="auto"/>
                    </w:rPr>
                    <w:t>.</w:t>
                  </w:r>
                </w:p>
                <w:p w:rsidR="00B42E22" w:rsidRDefault="00B42E22" w:rsidP="00B42E22">
                  <w:pPr>
                    <w:pStyle w:val="NormalWeb"/>
                    <w:rPr>
                      <w:rFonts w:ascii="Trebuchet MS" w:hAnsi="Trebuchet MS"/>
                    </w:rPr>
                  </w:pPr>
                  <w:r w:rsidRPr="00B42E22">
                    <w:rPr>
                      <w:rFonts w:ascii="Trebuchet MS" w:hAnsi="Trebuchet MS"/>
                    </w:rPr>
                    <w:t>The McMichael Canadian Art Collection stands alone as the only public fine art gallery in the nation that focuses on Canadian art and the Indigenous art of our country, both historical and contemporary.</w:t>
                  </w:r>
                </w:p>
                <w:p w:rsidR="00B42E22" w:rsidRDefault="00B42E22" w:rsidP="00B42E22">
                  <w:pPr>
                    <w:pStyle w:val="NormalWeb"/>
                    <w:rPr>
                      <w:rFonts w:ascii="Trebuchet MS" w:hAnsi="Trebuchet MS"/>
                    </w:rPr>
                  </w:pPr>
                  <w:r w:rsidRPr="00B42E22">
                    <w:rPr>
                      <w:rFonts w:ascii="Trebuchet MS" w:hAnsi="Trebuchet MS"/>
                    </w:rPr>
                    <w:t>The permanent collection consists of over 6,400 artworks by Tom Thomson, the Group of Seven, their contemporaries, and First Nations, Métis, Inuit and contemporary artists who have contributed to the development of Canadian art. </w:t>
                  </w:r>
                </w:p>
                <w:p w:rsidR="00B42E22" w:rsidRPr="00B42E22" w:rsidRDefault="00B42E22" w:rsidP="00B42E22">
                  <w:pPr>
                    <w:pStyle w:val="NormalWeb"/>
                    <w:rPr>
                      <w:rFonts w:ascii="Trebuchet MS" w:hAnsi="Trebuchet MS"/>
                    </w:rPr>
                  </w:pPr>
                  <w:r w:rsidRPr="00B42E22">
                    <w:rPr>
                      <w:rFonts w:ascii="Trebuchet MS" w:hAnsi="Trebuchet MS"/>
                    </w:rPr>
                    <w:t>The McMichael is also the gallery of record for works on paper from the Inuit community of Cape Dorset, as we are the custodians for the Cape Dorset archive, totaling more than 100,000 artworks</w:t>
                  </w:r>
                </w:p>
                <w:p w:rsidR="00B42E22" w:rsidRPr="00B42E22" w:rsidRDefault="00B42E22" w:rsidP="00A2307F">
                  <w:pPr>
                    <w:pStyle w:val="Event"/>
                    <w:spacing w:before="360"/>
                    <w:rPr>
                      <w:sz w:val="32"/>
                      <w:szCs w:val="32"/>
                      <w:lang w:val="en-CA"/>
                    </w:rPr>
                  </w:pPr>
                </w:p>
              </w:txbxContent>
            </v:textbox>
            <w10:wrap anchorx="page" anchory="page"/>
          </v:shape>
        </w:pict>
      </w:r>
      <w:r w:rsidRPr="00DA4008">
        <w:rPr>
          <w:noProof/>
          <w:lang w:eastAsia="zh-TW"/>
        </w:rPr>
        <w:pict>
          <v:shape id="_x0000_s1421" type="#_x0000_t202" style="position:absolute;margin-left:501.55pt;margin-top:-61.5pt;width:227.65pt;height:549.75pt;z-index:251681792;mso-width-relative:margin;mso-height-relative:margin">
            <v:textbox>
              <w:txbxContent>
                <w:p w:rsidR="000577F9" w:rsidRDefault="00702B6E" w:rsidP="00702B6E">
                  <w:r>
                    <w:t>Yes!  I would like to join the Gallery in the Grove Bus trip to McMichael Gallery on Saturday, October 28 2017</w:t>
                  </w:r>
                </w:p>
                <w:p w:rsidR="00702B6E" w:rsidRDefault="00702B6E" w:rsidP="00702B6E"/>
                <w:p w:rsidR="00BC7ACE" w:rsidRPr="00BC7ACE" w:rsidRDefault="00BC7ACE" w:rsidP="00702B6E">
                  <w:pPr>
                    <w:rPr>
                      <w:b/>
                      <w:sz w:val="22"/>
                      <w:szCs w:val="22"/>
                    </w:rPr>
                  </w:pPr>
                  <w:r>
                    <w:rPr>
                      <w:b/>
                      <w:sz w:val="28"/>
                      <w:szCs w:val="28"/>
                    </w:rPr>
                    <w:t>Cost: $115.00</w:t>
                  </w:r>
                  <w:r>
                    <w:rPr>
                      <w:b/>
                      <w:sz w:val="28"/>
                      <w:szCs w:val="28"/>
                    </w:rPr>
                    <w:br/>
                  </w:r>
                  <w:r w:rsidRPr="00BC7ACE">
                    <w:rPr>
                      <w:sz w:val="22"/>
                      <w:szCs w:val="22"/>
                    </w:rPr>
                    <w:t>includes bus, admission, guided a</w:t>
                  </w:r>
                  <w:r>
                    <w:rPr>
                      <w:sz w:val="22"/>
                      <w:szCs w:val="22"/>
                    </w:rPr>
                    <w:t>rt tour, lunch, taxes &amp;gratuity</w:t>
                  </w:r>
                </w:p>
                <w:p w:rsidR="00BC7ACE" w:rsidRDefault="00BC7ACE" w:rsidP="00702B6E">
                  <w:pPr>
                    <w:rPr>
                      <w:b/>
                    </w:rPr>
                  </w:pPr>
                </w:p>
                <w:p w:rsidR="00702B6E" w:rsidRDefault="00702B6E" w:rsidP="00702B6E">
                  <w:r w:rsidRPr="00BC7ACE">
                    <w:rPr>
                      <w:b/>
                    </w:rPr>
                    <w:t>Name:</w:t>
                  </w:r>
                  <w:r>
                    <w:t xml:space="preserve"> ___________________________</w:t>
                  </w:r>
                  <w:r>
                    <w:br/>
                  </w:r>
                </w:p>
                <w:p w:rsidR="00702B6E" w:rsidRDefault="00702B6E" w:rsidP="00702B6E">
                  <w:r>
                    <w:t>Phone: ___________________________</w:t>
                  </w:r>
                </w:p>
                <w:p w:rsidR="00702B6E" w:rsidRDefault="00702B6E" w:rsidP="00702B6E"/>
                <w:p w:rsidR="00702B6E" w:rsidRDefault="00702B6E" w:rsidP="00702B6E">
                  <w:r>
                    <w:t>Email:____________________________</w:t>
                  </w:r>
                </w:p>
                <w:p w:rsidR="00702B6E" w:rsidRDefault="00702B6E" w:rsidP="00702B6E"/>
                <w:p w:rsidR="00B42E22" w:rsidRDefault="00B42E22" w:rsidP="00702B6E">
                  <w:r>
                    <w:t xml:space="preserve">Payment Method:  Cash / </w:t>
                  </w:r>
                  <w:proofErr w:type="spellStart"/>
                  <w:r>
                    <w:t>Cheque</w:t>
                  </w:r>
                  <w:proofErr w:type="spellEnd"/>
                </w:p>
                <w:p w:rsidR="00B42E22" w:rsidRDefault="00B42E22" w:rsidP="00702B6E"/>
                <w:p w:rsidR="00702B6E" w:rsidRDefault="00702B6E" w:rsidP="00702B6E">
                  <w:r>
                    <w:t xml:space="preserve">Lunch Options Please </w:t>
                  </w:r>
                  <w:r w:rsidRPr="00B42E22">
                    <w:rPr>
                      <w:b/>
                    </w:rPr>
                    <w:t>Circle</w:t>
                  </w:r>
                  <w:r>
                    <w:t xml:space="preserve"> Choices:</w:t>
                  </w:r>
                </w:p>
                <w:p w:rsidR="00702B6E" w:rsidRDefault="00702B6E" w:rsidP="00702B6E"/>
                <w:p w:rsidR="00702B6E" w:rsidRPr="00B42E22" w:rsidRDefault="00702B6E" w:rsidP="00702B6E">
                  <w:pPr>
                    <w:rPr>
                      <w:b/>
                    </w:rPr>
                  </w:pPr>
                  <w:r w:rsidRPr="00B42E22">
                    <w:rPr>
                      <w:b/>
                    </w:rPr>
                    <w:t>Starter:</w:t>
                  </w:r>
                </w:p>
                <w:p w:rsidR="00702B6E" w:rsidRPr="00B42E22" w:rsidRDefault="00702B6E" w:rsidP="00702B6E">
                  <w:pPr>
                    <w:rPr>
                      <w:sz w:val="20"/>
                      <w:szCs w:val="20"/>
                    </w:rPr>
                  </w:pPr>
                  <w:r w:rsidRPr="00B42E22">
                    <w:rPr>
                      <w:b/>
                    </w:rPr>
                    <w:t>A:</w:t>
                  </w:r>
                  <w:r>
                    <w:t xml:space="preserve">  </w:t>
                  </w:r>
                  <w:r w:rsidRPr="00B42E22">
                    <w:rPr>
                      <w:b/>
                    </w:rPr>
                    <w:t>Soup of the Day</w:t>
                  </w:r>
                  <w:r>
                    <w:br/>
                  </w:r>
                  <w:r w:rsidRPr="00B42E22">
                    <w:rPr>
                      <w:b/>
                    </w:rPr>
                    <w:t>B: Salad</w:t>
                  </w:r>
                  <w:r>
                    <w:t xml:space="preserve"> - </w:t>
                  </w:r>
                  <w:r w:rsidRPr="00B42E22">
                    <w:rPr>
                      <w:sz w:val="20"/>
                      <w:szCs w:val="20"/>
                    </w:rPr>
                    <w:t>Mulled Pear - Red wine poached pear with toasted pecans, baby greens &amp; Roquefort dressing</w:t>
                  </w:r>
                </w:p>
                <w:p w:rsidR="00702B6E" w:rsidRDefault="00702B6E" w:rsidP="00702B6E"/>
                <w:p w:rsidR="00702B6E" w:rsidRPr="00702B6E" w:rsidRDefault="00702B6E" w:rsidP="00702B6E">
                  <w:pPr>
                    <w:rPr>
                      <w:sz w:val="20"/>
                      <w:szCs w:val="20"/>
                    </w:rPr>
                  </w:pPr>
                  <w:r w:rsidRPr="00B42E22">
                    <w:rPr>
                      <w:b/>
                    </w:rPr>
                    <w:t xml:space="preserve">Main: </w:t>
                  </w:r>
                  <w:r w:rsidR="00B42E22">
                    <w:rPr>
                      <w:b/>
                    </w:rPr>
                    <w:t xml:space="preserve">circle </w:t>
                  </w:r>
                  <w:r w:rsidRPr="00B42E22">
                    <w:rPr>
                      <w:b/>
                    </w:rPr>
                    <w:t>one</w:t>
                  </w:r>
                  <w:r>
                    <w:t xml:space="preserve"> </w:t>
                  </w:r>
                  <w:r w:rsidRPr="00702B6E">
                    <w:rPr>
                      <w:sz w:val="20"/>
                      <w:szCs w:val="20"/>
                    </w:rPr>
                    <w:t>(vegan or gluten friendly available upon request)</w:t>
                  </w:r>
                </w:p>
                <w:p w:rsidR="00702B6E" w:rsidRDefault="00702B6E" w:rsidP="00702B6E"/>
                <w:p w:rsidR="00B42E22" w:rsidRDefault="00B42E22" w:rsidP="00702B6E">
                  <w:pPr>
                    <w:rPr>
                      <w:sz w:val="20"/>
                      <w:szCs w:val="20"/>
                    </w:rPr>
                  </w:pPr>
                  <w:r w:rsidRPr="00B42E22">
                    <w:rPr>
                      <w:b/>
                    </w:rPr>
                    <w:t>1. Avocado Melt</w:t>
                  </w:r>
                  <w:r>
                    <w:t xml:space="preserve"> - </w:t>
                  </w:r>
                  <w:r>
                    <w:rPr>
                      <w:sz w:val="20"/>
                      <w:szCs w:val="20"/>
                    </w:rPr>
                    <w:t xml:space="preserve">ripe avocado, </w:t>
                  </w:r>
                  <w:proofErr w:type="spellStart"/>
                  <w:r>
                    <w:rPr>
                      <w:sz w:val="20"/>
                      <w:szCs w:val="20"/>
                    </w:rPr>
                    <w:t>swiss</w:t>
                  </w:r>
                  <w:proofErr w:type="spellEnd"/>
                  <w:r>
                    <w:rPr>
                      <w:sz w:val="20"/>
                      <w:szCs w:val="20"/>
                    </w:rPr>
                    <w:t xml:space="preserve"> cheese, tomato and kale on a pesto brushed multi grain loaf</w:t>
                  </w:r>
                </w:p>
                <w:p w:rsidR="00B42E22" w:rsidRDefault="00B42E22" w:rsidP="00702B6E">
                  <w:pPr>
                    <w:rPr>
                      <w:sz w:val="20"/>
                      <w:szCs w:val="20"/>
                    </w:rPr>
                  </w:pPr>
                  <w:r w:rsidRPr="00B42E22">
                    <w:rPr>
                      <w:b/>
                    </w:rPr>
                    <w:t>2. Roasted Chicken Club</w:t>
                  </w:r>
                  <w:r>
                    <w:t xml:space="preserve"> - </w:t>
                  </w:r>
                  <w:r>
                    <w:rPr>
                      <w:sz w:val="20"/>
                      <w:szCs w:val="20"/>
                    </w:rPr>
                    <w:t>grilled chicken breast, smoked bacon and double cream brie served on a sourdough loaf with lettuce, tomato and aioli.</w:t>
                  </w:r>
                </w:p>
                <w:p w:rsidR="00B42E22" w:rsidRDefault="00B42E22" w:rsidP="00702B6E">
                  <w:pPr>
                    <w:rPr>
                      <w:sz w:val="20"/>
                      <w:szCs w:val="20"/>
                    </w:rPr>
                  </w:pPr>
                </w:p>
                <w:p w:rsidR="00B42E22" w:rsidRPr="00B42E22" w:rsidRDefault="00B42E22" w:rsidP="00702B6E">
                  <w:pPr>
                    <w:rPr>
                      <w:b/>
                    </w:rPr>
                  </w:pPr>
                  <w:r w:rsidRPr="00B42E22">
                    <w:rPr>
                      <w:b/>
                    </w:rPr>
                    <w:t>Dessert</w:t>
                  </w:r>
                </w:p>
                <w:p w:rsidR="00B42E22" w:rsidRPr="00B42E22" w:rsidRDefault="00B42E22" w:rsidP="00702B6E">
                  <w:r>
                    <w:t>House-made signature biscotti platter</w:t>
                  </w:r>
                </w:p>
                <w:p w:rsidR="00702B6E" w:rsidRDefault="00702B6E" w:rsidP="00702B6E"/>
                <w:p w:rsidR="00B42E22" w:rsidRPr="00BC7ACE" w:rsidRDefault="00B42E22" w:rsidP="00702B6E">
                  <w:pPr>
                    <w:rPr>
                      <w:sz w:val="20"/>
                      <w:szCs w:val="20"/>
                    </w:rPr>
                  </w:pPr>
                  <w:r w:rsidRPr="00BC7ACE">
                    <w:rPr>
                      <w:sz w:val="20"/>
                      <w:szCs w:val="20"/>
                    </w:rPr>
                    <w:t xml:space="preserve">Freshly brewed </w:t>
                  </w:r>
                  <w:proofErr w:type="spellStart"/>
                  <w:r w:rsidRPr="00BC7ACE">
                    <w:rPr>
                      <w:sz w:val="20"/>
                      <w:szCs w:val="20"/>
                    </w:rPr>
                    <w:t>Lavazza</w:t>
                  </w:r>
                  <w:proofErr w:type="spellEnd"/>
                  <w:r w:rsidRPr="00BC7ACE">
                    <w:rPr>
                      <w:sz w:val="20"/>
                      <w:szCs w:val="20"/>
                    </w:rPr>
                    <w:t xml:space="preserve"> coffee and tea included with dessert.</w:t>
                  </w:r>
                </w:p>
                <w:p w:rsidR="00702B6E" w:rsidRDefault="00702B6E" w:rsidP="00702B6E"/>
              </w:txbxContent>
            </v:textbox>
          </v:shape>
        </w:pict>
      </w:r>
      <w:r w:rsidRPr="00DA4008">
        <w:rPr>
          <w:noProof/>
        </w:rPr>
        <w:pict>
          <v:shape id="_x0000_s1294" type="#_x0000_t202" style="position:absolute;margin-left:36.95pt;margin-top:79.45pt;width:209.5pt;height:25.55pt;z-index:251651072;mso-position-horizontal-relative:page;mso-position-vertical-relative:page" filled="f" stroked="f" strokeweight="0">
            <v:textbox style="mso-next-textbox:#_x0000_s1294;mso-rotate-with-shape:t;mso-fit-shape-to-text:t;mso-fit-text-to-shape:t" inset="0,0,0,0">
              <w:txbxContent>
                <w:p w:rsidR="00AC7BFD" w:rsidRDefault="003F3604">
                  <w:pPr>
                    <w:pStyle w:val="Heading1"/>
                    <w:rPr>
                      <w:color w:val="003300"/>
                    </w:rPr>
                  </w:pPr>
                  <w:r>
                    <w:rPr>
                      <w:color w:val="003300"/>
                    </w:rPr>
                    <w:t>Agenda</w:t>
                  </w:r>
                </w:p>
              </w:txbxContent>
            </v:textbox>
            <w10:wrap anchorx="page" anchory="page"/>
          </v:shape>
        </w:pict>
      </w:r>
    </w:p>
    <w:p w:rsidR="00AC7BFD" w:rsidRDefault="00DA4008">
      <w:r w:rsidRPr="00DA4008">
        <w:rPr>
          <w:noProof/>
        </w:rPr>
        <w:pict>
          <v:shape id="_x0000_s1293" type="#_x0000_t202" style="position:absolute;margin-left:24.2pt;margin-top:116.25pt;width:209.1pt;height:228.8pt;z-index:251650048;mso-position-horizontal-relative:page;mso-position-vertical-relative:page" filled="f" stroked="f" strokeweight="0">
            <v:textbox style="mso-next-textbox:#_x0000_s1293;mso-rotate-with-shape:t" inset="0,0,0,0">
              <w:txbxContent>
                <w:p w:rsidR="003F3604" w:rsidRPr="003F3604" w:rsidRDefault="003F3604" w:rsidP="003F3604">
                  <w:pPr>
                    <w:rPr>
                      <w:rFonts w:cs="Arial"/>
                    </w:rPr>
                  </w:pPr>
                  <w:r w:rsidRPr="003F3604">
                    <w:rPr>
                      <w:rFonts w:cs="Arial"/>
                    </w:rPr>
                    <w:t xml:space="preserve">Departs: </w:t>
                  </w:r>
                  <w:r>
                    <w:rPr>
                      <w:rFonts w:cs="Arial"/>
                    </w:rPr>
                    <w:t xml:space="preserve"> 8:00 </w:t>
                  </w:r>
                  <w:proofErr w:type="spellStart"/>
                  <w:r>
                    <w:rPr>
                      <w:rFonts w:cs="Arial"/>
                    </w:rPr>
                    <w:t>a.m</w:t>
                  </w:r>
                  <w:proofErr w:type="spellEnd"/>
                  <w:r>
                    <w:rPr>
                      <w:rFonts w:cs="Arial"/>
                    </w:rPr>
                    <w:br/>
                  </w:r>
                  <w:r w:rsidRPr="003F3604">
                    <w:rPr>
                      <w:rFonts w:cs="Arial"/>
                    </w:rPr>
                    <w:t>from Canadian Tire Parking East</w:t>
                  </w:r>
                </w:p>
                <w:p w:rsidR="003F3604" w:rsidRDefault="003F3604" w:rsidP="003F3604">
                  <w:pPr>
                    <w:rPr>
                      <w:rFonts w:cs="Arial"/>
                    </w:rPr>
                  </w:pPr>
                </w:p>
                <w:p w:rsidR="003F3604" w:rsidRPr="003F3604" w:rsidRDefault="003F3604" w:rsidP="003F3604">
                  <w:pPr>
                    <w:rPr>
                      <w:rFonts w:cs="Arial"/>
                    </w:rPr>
                  </w:pPr>
                  <w:r w:rsidRPr="003F3604">
                    <w:rPr>
                      <w:rFonts w:cs="Arial"/>
                    </w:rPr>
                    <w:t>Lunch:    12:00 noon</w:t>
                  </w:r>
                </w:p>
                <w:p w:rsidR="00C3369C" w:rsidRDefault="00C3369C" w:rsidP="003F3604">
                  <w:pPr>
                    <w:rPr>
                      <w:rFonts w:cs="Arial"/>
                    </w:rPr>
                  </w:pPr>
                </w:p>
                <w:p w:rsidR="003F3604" w:rsidRPr="003F3604" w:rsidRDefault="00C3369C" w:rsidP="003F3604">
                  <w:pPr>
                    <w:rPr>
                      <w:rFonts w:cs="Arial"/>
                    </w:rPr>
                  </w:pPr>
                  <w:r>
                    <w:rPr>
                      <w:rFonts w:cs="Arial"/>
                    </w:rPr>
                    <w:t>Gu</w:t>
                  </w:r>
                  <w:r w:rsidR="003F3604" w:rsidRPr="003F3604">
                    <w:rPr>
                      <w:rFonts w:cs="Arial"/>
                    </w:rPr>
                    <w:t xml:space="preserve">ided Tour:  2:00 p.m.           </w:t>
                  </w:r>
                  <w:r w:rsidR="003F3604" w:rsidRPr="003F3604">
                    <w:rPr>
                      <w:rFonts w:cs="Arial"/>
                    </w:rPr>
                    <w:tab/>
                  </w:r>
                  <w:r w:rsidR="003F3604" w:rsidRPr="003F3604">
                    <w:rPr>
                      <w:rFonts w:cs="Arial"/>
                    </w:rPr>
                    <w:tab/>
                    <w:t xml:space="preserve">  </w:t>
                  </w:r>
                </w:p>
                <w:p w:rsidR="003F3604" w:rsidRPr="003F3604" w:rsidRDefault="003F3604" w:rsidP="003F3604">
                  <w:pPr>
                    <w:rPr>
                      <w:rFonts w:cs="Arial"/>
                    </w:rPr>
                  </w:pPr>
                  <w:r w:rsidRPr="003F3604">
                    <w:rPr>
                      <w:rFonts w:cs="Arial"/>
                    </w:rPr>
                    <w:t xml:space="preserve">Bus departs from McMichael:  </w:t>
                  </w:r>
                  <w:r>
                    <w:rPr>
                      <w:rFonts w:cs="Arial"/>
                    </w:rPr>
                    <w:br/>
                  </w:r>
                  <w:r w:rsidRPr="003F3604">
                    <w:rPr>
                      <w:rFonts w:cs="Arial"/>
                    </w:rPr>
                    <w:t>4:30 p.m.</w:t>
                  </w:r>
                </w:p>
                <w:p w:rsidR="003F3604" w:rsidRDefault="003F3604" w:rsidP="003F3604">
                  <w:pPr>
                    <w:rPr>
                      <w:rFonts w:cs="Arial"/>
                    </w:rPr>
                  </w:pPr>
                </w:p>
                <w:p w:rsidR="003F3604" w:rsidRPr="003F3604" w:rsidRDefault="003F3604" w:rsidP="003F3604">
                  <w:pPr>
                    <w:rPr>
                      <w:rFonts w:cs="Arial"/>
                    </w:rPr>
                  </w:pPr>
                  <w:r w:rsidRPr="003F3604">
                    <w:rPr>
                      <w:rFonts w:cs="Arial"/>
                    </w:rPr>
                    <w:t>Stop on the way home</w:t>
                  </w:r>
                </w:p>
                <w:p w:rsidR="003F3604" w:rsidRDefault="003F3604" w:rsidP="003F3604">
                  <w:pPr>
                    <w:rPr>
                      <w:rFonts w:cs="Arial"/>
                    </w:rPr>
                  </w:pPr>
                </w:p>
                <w:p w:rsidR="003F3604" w:rsidRPr="003F3604" w:rsidRDefault="003F3604" w:rsidP="003F3604">
                  <w:pPr>
                    <w:rPr>
                      <w:rFonts w:cs="Arial"/>
                    </w:rPr>
                  </w:pPr>
                  <w:r w:rsidRPr="003F3604">
                    <w:rPr>
                      <w:rFonts w:cs="Arial"/>
                    </w:rPr>
                    <w:t>Return time to Canadian Tire Parking Lot:  8:00 p.m.</w:t>
                  </w:r>
                </w:p>
                <w:p w:rsidR="003F3604" w:rsidRPr="003F3604" w:rsidRDefault="003F3604" w:rsidP="003F3604">
                  <w:pPr>
                    <w:rPr>
                      <w:rFonts w:cs="Arial"/>
                    </w:rPr>
                  </w:pPr>
                </w:p>
                <w:p w:rsidR="003F3604" w:rsidRPr="003F3604" w:rsidRDefault="003F3604" w:rsidP="003F3604">
                  <w:pPr>
                    <w:rPr>
                      <w:rFonts w:cs="Arial"/>
                      <w:b/>
                    </w:rPr>
                  </w:pPr>
                  <w:r w:rsidRPr="003F3604">
                    <w:rPr>
                      <w:rFonts w:cs="Arial"/>
                      <w:b/>
                    </w:rPr>
                    <w:t xml:space="preserve">CANCELLATION DATE:  October </w:t>
                  </w:r>
                  <w:r w:rsidR="00DF4E05">
                    <w:rPr>
                      <w:rFonts w:cs="Arial"/>
                      <w:b/>
                    </w:rPr>
                    <w:t>1</w:t>
                  </w:r>
                  <w:r w:rsidRPr="003F3604">
                    <w:rPr>
                      <w:rFonts w:cs="Arial"/>
                      <w:b/>
                    </w:rPr>
                    <w:t>2</w:t>
                  </w:r>
                  <w:r w:rsidRPr="003F3604">
                    <w:rPr>
                      <w:rFonts w:cs="Arial"/>
                      <w:b/>
                      <w:vertAlign w:val="superscript"/>
                    </w:rPr>
                    <w:t>nd</w:t>
                  </w:r>
                </w:p>
                <w:p w:rsidR="00105928" w:rsidRPr="003F3604" w:rsidRDefault="00105928" w:rsidP="003F3604"/>
              </w:txbxContent>
            </v:textbox>
            <w10:wrap anchorx="page" anchory="page"/>
          </v:shape>
        </w:pict>
      </w:r>
    </w:p>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DA4008">
      <w:pPr>
        <w:rPr>
          <w:noProof/>
        </w:rPr>
      </w:pPr>
      <w:r w:rsidRPr="00DA4008">
        <w:rPr>
          <w:noProof/>
        </w:rPr>
        <w:pict>
          <v:shape id="_x0000_s1296" type="#_x0000_t202" style="position:absolute;margin-left:58.05pt;margin-top:370.7pt;width:162pt;height:213.7pt;z-index:251652096;mso-position-horizontal-relative:page;mso-position-vertical-relative:page" filled="f" stroked="f" strokeweight="0">
            <v:textbox style="mso-next-textbox:#_x0000_s1296;mso-rotate-with-shape:t" inset="2.85pt,2.85pt,2.85pt,2.85pt">
              <w:txbxContent>
                <w:p w:rsidR="003F3604" w:rsidRDefault="003F3604" w:rsidP="003F3604">
                  <w:pPr>
                    <w:rPr>
                      <w:rFonts w:cs="Arial"/>
                      <w:sz w:val="22"/>
                      <w:szCs w:val="22"/>
                    </w:rPr>
                  </w:pPr>
                  <w:r w:rsidRPr="00140ADC">
                    <w:rPr>
                      <w:rFonts w:cs="Arial"/>
                      <w:sz w:val="22"/>
                      <w:szCs w:val="22"/>
                    </w:rPr>
                    <w:t xml:space="preserve">Lunch will be held at the Aura by Cashew &amp; Clive restaurant at the McMichael.  The restaurant has floor-to-ceiling windows overlooking the forested </w:t>
                  </w:r>
                  <w:smartTag w:uri="urn:schemas-microsoft-com:office:smarttags" w:element="place">
                    <w:smartTag w:uri="urn:schemas-microsoft-com:office:smarttags" w:element="PlaceName">
                      <w:r w:rsidRPr="00140ADC">
                        <w:rPr>
                          <w:rFonts w:cs="Arial"/>
                          <w:sz w:val="22"/>
                          <w:szCs w:val="22"/>
                        </w:rPr>
                        <w:t>Humber</w:t>
                      </w:r>
                    </w:smartTag>
                    <w:r w:rsidRPr="00140ADC">
                      <w:rPr>
                        <w:rFonts w:cs="Arial"/>
                        <w:sz w:val="22"/>
                        <w:szCs w:val="22"/>
                      </w:rPr>
                      <w:t xml:space="preserve"> </w:t>
                    </w:r>
                    <w:smartTag w:uri="urn:schemas-microsoft-com:office:smarttags" w:element="PlaceType">
                      <w:r w:rsidRPr="00140ADC">
                        <w:rPr>
                          <w:rFonts w:cs="Arial"/>
                          <w:sz w:val="22"/>
                          <w:szCs w:val="22"/>
                        </w:rPr>
                        <w:t>River</w:t>
                      </w:r>
                    </w:smartTag>
                    <w:r w:rsidRPr="00140ADC">
                      <w:rPr>
                        <w:rFonts w:cs="Arial"/>
                        <w:sz w:val="22"/>
                        <w:szCs w:val="22"/>
                      </w:rPr>
                      <w:t xml:space="preserve"> </w:t>
                    </w:r>
                    <w:smartTag w:uri="urn:schemas-microsoft-com:office:smarttags" w:element="PlaceType">
                      <w:r w:rsidRPr="00140ADC">
                        <w:rPr>
                          <w:rFonts w:cs="Arial"/>
                          <w:sz w:val="22"/>
                          <w:szCs w:val="22"/>
                        </w:rPr>
                        <w:t>Valley</w:t>
                      </w:r>
                    </w:smartTag>
                  </w:smartTag>
                  <w:r w:rsidRPr="00140ADC">
                    <w:rPr>
                      <w:rFonts w:cs="Arial"/>
                      <w:sz w:val="22"/>
                      <w:szCs w:val="22"/>
                    </w:rPr>
                    <w:t>.  You will be asked to select your lunch choices, when you register for the trip.</w:t>
                  </w:r>
                </w:p>
                <w:p w:rsidR="00BC7ACE" w:rsidRDefault="00BC7ACE" w:rsidP="003F3604">
                  <w:pPr>
                    <w:rPr>
                      <w:rFonts w:cs="Arial"/>
                      <w:sz w:val="22"/>
                      <w:szCs w:val="22"/>
                    </w:rPr>
                  </w:pPr>
                </w:p>
                <w:p w:rsidR="00BC7ACE" w:rsidRDefault="00BC7ACE" w:rsidP="003F3604">
                  <w:pPr>
                    <w:rPr>
                      <w:rFonts w:cs="Arial"/>
                      <w:sz w:val="22"/>
                      <w:szCs w:val="22"/>
                    </w:rPr>
                  </w:pPr>
                  <w:r>
                    <w:rPr>
                      <w:rFonts w:cs="Arial"/>
                      <w:sz w:val="22"/>
                      <w:szCs w:val="22"/>
                    </w:rPr>
                    <w:t>Cost of Trip:</w:t>
                  </w:r>
                </w:p>
                <w:p w:rsidR="00BC7ACE" w:rsidRDefault="00BC7ACE" w:rsidP="003F3604">
                  <w:pPr>
                    <w:rPr>
                      <w:rFonts w:cs="Arial"/>
                      <w:sz w:val="22"/>
                      <w:szCs w:val="22"/>
                    </w:rPr>
                  </w:pPr>
                  <w:r>
                    <w:rPr>
                      <w:rFonts w:cs="Arial"/>
                      <w:sz w:val="22"/>
                      <w:szCs w:val="22"/>
                    </w:rPr>
                    <w:t>$115.00</w:t>
                  </w:r>
                </w:p>
                <w:p w:rsidR="00BC7ACE" w:rsidRPr="00140ADC" w:rsidRDefault="00BC7ACE" w:rsidP="003F3604">
                  <w:pPr>
                    <w:rPr>
                      <w:rFonts w:cs="Arial"/>
                      <w:sz w:val="22"/>
                      <w:szCs w:val="22"/>
                    </w:rPr>
                  </w:pPr>
                  <w:r>
                    <w:rPr>
                      <w:rFonts w:cs="Arial"/>
                      <w:sz w:val="22"/>
                      <w:szCs w:val="22"/>
                    </w:rPr>
                    <w:t>Includes: bus, admission, lunch, guided art tour, taxes &amp; gratuity (includes tip for driver)</w:t>
                  </w:r>
                </w:p>
                <w:p w:rsidR="00AC7BFD" w:rsidRPr="003F3604" w:rsidRDefault="00AC7BFD" w:rsidP="003F3604"/>
              </w:txbxContent>
            </v:textbox>
            <w10:wrap anchorx="page" anchory="page"/>
          </v:shape>
        </w:pict>
      </w:r>
    </w:p>
    <w:p w:rsidR="00AC7BFD" w:rsidRDefault="00AC7BFD"/>
    <w:sectPr w:rsidR="00AC7BFD" w:rsidSect="00BD6ECC">
      <w:pgSz w:w="15840" w:h="12240" w:orient="landscape"/>
      <w:pgMar w:top="1800" w:right="720" w:bottom="180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0B" w:rsidRDefault="0023220B" w:rsidP="00DF1A35">
      <w:r>
        <w:separator/>
      </w:r>
    </w:p>
  </w:endnote>
  <w:endnote w:type="continuationSeparator" w:id="0">
    <w:p w:rsidR="0023220B" w:rsidRDefault="0023220B" w:rsidP="00DF1A35">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7A87"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0B" w:rsidRDefault="0023220B" w:rsidP="00DF1A35">
      <w:r>
        <w:separator/>
      </w:r>
    </w:p>
  </w:footnote>
  <w:footnote w:type="continuationSeparator" w:id="0">
    <w:p w:rsidR="0023220B" w:rsidRDefault="0023220B" w:rsidP="00DF1A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90">
      <o:colormenu v:ext="edit" fillcolor="none" strokecolor="#930"/>
    </o:shapedefaults>
  </w:hdrShapeDefaults>
  <w:footnotePr>
    <w:footnote w:id="-1"/>
    <w:footnote w:id="0"/>
  </w:footnotePr>
  <w:endnotePr>
    <w:endnote w:id="-1"/>
    <w:endnote w:id="0"/>
  </w:endnotePr>
  <w:compat/>
  <w:rsids>
    <w:rsidRoot w:val="00F9493F"/>
    <w:rsid w:val="000577F9"/>
    <w:rsid w:val="000A2B81"/>
    <w:rsid w:val="000C2D9A"/>
    <w:rsid w:val="000D317D"/>
    <w:rsid w:val="00105928"/>
    <w:rsid w:val="00113AAB"/>
    <w:rsid w:val="00184FEE"/>
    <w:rsid w:val="001B7F40"/>
    <w:rsid w:val="0023220B"/>
    <w:rsid w:val="00281BAF"/>
    <w:rsid w:val="002B474B"/>
    <w:rsid w:val="00316978"/>
    <w:rsid w:val="00351B8F"/>
    <w:rsid w:val="00363247"/>
    <w:rsid w:val="00364CF0"/>
    <w:rsid w:val="003869C2"/>
    <w:rsid w:val="003F3604"/>
    <w:rsid w:val="00450013"/>
    <w:rsid w:val="00472D2B"/>
    <w:rsid w:val="004875DD"/>
    <w:rsid w:val="00492534"/>
    <w:rsid w:val="004B682E"/>
    <w:rsid w:val="00547C02"/>
    <w:rsid w:val="0055570A"/>
    <w:rsid w:val="005606C4"/>
    <w:rsid w:val="005B056B"/>
    <w:rsid w:val="005C560C"/>
    <w:rsid w:val="005F269A"/>
    <w:rsid w:val="00621258"/>
    <w:rsid w:val="006245B1"/>
    <w:rsid w:val="00661F2D"/>
    <w:rsid w:val="006B3462"/>
    <w:rsid w:val="006B7CAB"/>
    <w:rsid w:val="00702B6E"/>
    <w:rsid w:val="007859C6"/>
    <w:rsid w:val="007D3609"/>
    <w:rsid w:val="008B585A"/>
    <w:rsid w:val="00956369"/>
    <w:rsid w:val="00963B26"/>
    <w:rsid w:val="00985FC4"/>
    <w:rsid w:val="009A4458"/>
    <w:rsid w:val="009E2D16"/>
    <w:rsid w:val="00A2307F"/>
    <w:rsid w:val="00A41216"/>
    <w:rsid w:val="00A46A65"/>
    <w:rsid w:val="00AC7BFD"/>
    <w:rsid w:val="00B02BFA"/>
    <w:rsid w:val="00B10E3E"/>
    <w:rsid w:val="00B1628C"/>
    <w:rsid w:val="00B42E22"/>
    <w:rsid w:val="00BA3AFE"/>
    <w:rsid w:val="00BC7ACE"/>
    <w:rsid w:val="00BD6ECC"/>
    <w:rsid w:val="00C0295B"/>
    <w:rsid w:val="00C3369C"/>
    <w:rsid w:val="00C50DBD"/>
    <w:rsid w:val="00CA68F1"/>
    <w:rsid w:val="00D469E7"/>
    <w:rsid w:val="00D90CB2"/>
    <w:rsid w:val="00DA4008"/>
    <w:rsid w:val="00DD6258"/>
    <w:rsid w:val="00DF4E05"/>
    <w:rsid w:val="00E374B2"/>
    <w:rsid w:val="00EC5293"/>
    <w:rsid w:val="00EE28B3"/>
    <w:rsid w:val="00F20B86"/>
    <w:rsid w:val="00F411D8"/>
    <w:rsid w:val="00F9493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90">
      <o:colormenu v:ext="edit" fillcolor="none" stroke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D8"/>
    <w:rPr>
      <w:rFonts w:ascii="Trebuchet MS" w:hAnsi="Trebuchet MS"/>
      <w:sz w:val="24"/>
      <w:szCs w:val="24"/>
      <w:lang w:val="en-US" w:eastAsia="en-US"/>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qFormat/>
    <w:rsid w:val="00F20B86"/>
    <w:pPr>
      <w:jc w:val="both"/>
      <w:outlineLvl w:val="1"/>
    </w:pPr>
    <w:rPr>
      <w:color w:val="auto"/>
      <w:sz w:val="40"/>
      <w:szCs w:val="40"/>
    </w:rPr>
  </w:style>
  <w:style w:type="paragraph" w:styleId="Heading3">
    <w:name w:val="heading 3"/>
    <w:basedOn w:val="Normal"/>
    <w:next w:val="Normal"/>
    <w:qFormat/>
    <w:rsid w:val="00A41216"/>
    <w:pPr>
      <w:keepNext/>
      <w:spacing w:before="240" w:after="60"/>
      <w:outlineLvl w:val="2"/>
    </w:pPr>
    <w:rPr>
      <w:rFonts w:ascii="Comic Sans MS" w:hAnsi="Comic Sans MS"/>
      <w:color w:val="4517C5"/>
      <w:sz w:val="26"/>
    </w:rPr>
  </w:style>
  <w:style w:type="paragraph" w:styleId="Heading4">
    <w:name w:val="heading 4"/>
    <w:basedOn w:val="Normal"/>
    <w:next w:val="Normal"/>
    <w:qFormat/>
    <w:rsid w:val="00A41216"/>
    <w:pPr>
      <w:keepNext/>
      <w:spacing w:before="240" w:after="60"/>
      <w:outlineLvl w:val="3"/>
    </w:pPr>
    <w:rPr>
      <w:rFonts w:ascii="Comic Sans MS" w:hAnsi="Comic Sans MS"/>
      <w:color w:val="003300"/>
      <w:sz w:val="28"/>
    </w:rPr>
  </w:style>
  <w:style w:type="paragraph" w:styleId="Heading5">
    <w:name w:val="heading 5"/>
    <w:basedOn w:val="Normal"/>
    <w:next w:val="Normal"/>
    <w:qFormat/>
    <w:rsid w:val="00A41216"/>
    <w:pPr>
      <w:spacing w:before="240" w:after="60"/>
      <w:outlineLvl w:val="4"/>
    </w:pPr>
    <w:rPr>
      <w:rFonts w:ascii="Comic Sans MS" w:hAnsi="Comic Sans MS"/>
      <w:color w:val="003300"/>
      <w:sz w:val="26"/>
    </w:rPr>
  </w:style>
  <w:style w:type="paragraph" w:styleId="Heading6">
    <w:name w:val="heading 6"/>
    <w:basedOn w:val="Normal"/>
    <w:next w:val="Normal"/>
    <w:qFormat/>
    <w:rsid w:val="00A41216"/>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rsid w:val="00A41216"/>
    <w:pPr>
      <w:spacing w:line="280" w:lineRule="atLeast"/>
    </w:pPr>
    <w:rPr>
      <w:rFonts w:eastAsia="Times New Roman"/>
      <w:b/>
      <w:caps/>
      <w:sz w:val="20"/>
    </w:rPr>
  </w:style>
  <w:style w:type="paragraph" w:customStyle="1" w:styleId="Address1">
    <w:name w:val="Address 1"/>
    <w:basedOn w:val="Normal"/>
    <w:rsid w:val="00A41216"/>
    <w:pPr>
      <w:spacing w:line="240" w:lineRule="atLeast"/>
    </w:pPr>
    <w:rPr>
      <w:rFonts w:eastAsia="Times New Roman"/>
      <w:sz w:val="20"/>
    </w:rPr>
  </w:style>
  <w:style w:type="paragraph" w:customStyle="1" w:styleId="AddressCorrection">
    <w:name w:val="Address Correction"/>
    <w:basedOn w:val="Normal"/>
    <w:rsid w:val="00A41216"/>
    <w:pPr>
      <w:spacing w:before="120"/>
    </w:pPr>
    <w:rPr>
      <w:rFonts w:eastAsia="Times New Roman"/>
      <w:i/>
      <w:sz w:val="16"/>
    </w:rPr>
  </w:style>
  <w:style w:type="paragraph" w:customStyle="1" w:styleId="OrgInfo">
    <w:name w:val="Org Info"/>
    <w:basedOn w:val="Normal"/>
    <w:rsid w:val="00A41216"/>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rsid w:val="00A41216"/>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rsid w:val="00A41216"/>
    <w:pPr>
      <w:spacing w:after="120" w:line="280" w:lineRule="atLeast"/>
    </w:pPr>
    <w:rPr>
      <w:rFonts w:eastAsia="Times New Roman"/>
      <w:sz w:val="19"/>
    </w:rPr>
  </w:style>
  <w:style w:type="paragraph" w:customStyle="1" w:styleId="Contact">
    <w:name w:val="Contact"/>
    <w:basedOn w:val="Normal"/>
    <w:rsid w:val="00A41216"/>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sid w:val="00A41216"/>
    <w:rPr>
      <w:rFonts w:eastAsia="Times New Roman"/>
      <w:kern w:val="28"/>
    </w:rPr>
  </w:style>
  <w:style w:type="paragraph" w:styleId="BalloonText">
    <w:name w:val="Balloon Text"/>
    <w:basedOn w:val="Normal"/>
    <w:link w:val="BalloonTextChar"/>
    <w:uiPriority w:val="99"/>
    <w:semiHidden/>
    <w:unhideWhenUsed/>
    <w:rsid w:val="00F9493F"/>
    <w:rPr>
      <w:rFonts w:ascii="Tahoma" w:hAnsi="Tahoma" w:cs="Tahoma"/>
      <w:sz w:val="16"/>
      <w:szCs w:val="16"/>
    </w:rPr>
  </w:style>
  <w:style w:type="character" w:customStyle="1" w:styleId="BalloonTextChar">
    <w:name w:val="Balloon Text Char"/>
    <w:basedOn w:val="DefaultParagraphFont"/>
    <w:link w:val="BalloonText"/>
    <w:uiPriority w:val="99"/>
    <w:semiHidden/>
    <w:rsid w:val="00F9493F"/>
    <w:rPr>
      <w:rFonts w:ascii="Tahoma" w:hAnsi="Tahoma" w:cs="Tahoma"/>
      <w:sz w:val="16"/>
      <w:szCs w:val="16"/>
      <w:lang w:val="en-US" w:eastAsia="en-US"/>
    </w:rPr>
  </w:style>
  <w:style w:type="paragraph" w:styleId="Footer">
    <w:name w:val="footer"/>
    <w:basedOn w:val="Normal"/>
    <w:link w:val="FooterChar"/>
    <w:uiPriority w:val="99"/>
    <w:semiHidden/>
    <w:unhideWhenUsed/>
    <w:rsid w:val="00F9493F"/>
    <w:pPr>
      <w:tabs>
        <w:tab w:val="center" w:pos="4680"/>
        <w:tab w:val="right" w:pos="9360"/>
      </w:tabs>
    </w:pPr>
  </w:style>
  <w:style w:type="character" w:customStyle="1" w:styleId="FooterChar">
    <w:name w:val="Footer Char"/>
    <w:basedOn w:val="DefaultParagraphFont"/>
    <w:link w:val="Footer"/>
    <w:uiPriority w:val="99"/>
    <w:semiHidden/>
    <w:rsid w:val="00F9493F"/>
    <w:rPr>
      <w:rFonts w:ascii="Trebuchet MS" w:hAnsi="Trebuchet MS"/>
      <w:sz w:val="24"/>
      <w:szCs w:val="24"/>
      <w:lang w:val="en-US" w:eastAsia="en-US"/>
    </w:rPr>
  </w:style>
  <w:style w:type="paragraph" w:styleId="NormalWeb">
    <w:name w:val="Normal (Web)"/>
    <w:basedOn w:val="Normal"/>
    <w:uiPriority w:val="99"/>
    <w:semiHidden/>
    <w:unhideWhenUsed/>
    <w:rsid w:val="00B42E22"/>
    <w:pPr>
      <w:spacing w:before="100" w:beforeAutospacing="1" w:after="100" w:afterAutospacing="1"/>
    </w:pPr>
    <w:rPr>
      <w:rFonts w:ascii="Times New Roman" w:eastAsia="Times New Roman" w:hAnsi="Times New Roman"/>
      <w:lang w:val="en-CA" w:eastAsia="en-CA"/>
    </w:rPr>
  </w:style>
</w:styles>
</file>

<file path=word/webSettings.xml><?xml version="1.0" encoding="utf-8"?>
<w:webSettings xmlns:r="http://schemas.openxmlformats.org/officeDocument/2006/relationships" xmlns:w="http://schemas.openxmlformats.org/wordprocessingml/2006/main">
  <w:divs>
    <w:div w:id="1784306534">
      <w:bodyDiv w:val="1"/>
      <w:marLeft w:val="0"/>
      <w:marRight w:val="0"/>
      <w:marTop w:val="0"/>
      <w:marBottom w:val="0"/>
      <w:divBdr>
        <w:top w:val="none" w:sz="0" w:space="0" w:color="auto"/>
        <w:left w:val="none" w:sz="0" w:space="0" w:color="auto"/>
        <w:bottom w:val="none" w:sz="0" w:space="0" w:color="auto"/>
        <w:right w:val="none" w:sz="0" w:space="0" w:color="auto"/>
      </w:divBdr>
      <w:divsChild>
        <w:div w:id="318968621">
          <w:marLeft w:val="0"/>
          <w:marRight w:val="0"/>
          <w:marTop w:val="0"/>
          <w:marBottom w:val="150"/>
          <w:divBdr>
            <w:top w:val="none" w:sz="0" w:space="0" w:color="auto"/>
            <w:left w:val="none" w:sz="0" w:space="0" w:color="auto"/>
            <w:bottom w:val="none" w:sz="0" w:space="0" w:color="auto"/>
            <w:right w:val="none" w:sz="0" w:space="0" w:color="auto"/>
          </w:divBdr>
        </w:div>
        <w:div w:id="2062438472">
          <w:marLeft w:val="0"/>
          <w:marRight w:val="0"/>
          <w:marTop w:val="0"/>
          <w:marBottom w:val="0"/>
          <w:divBdr>
            <w:top w:val="none" w:sz="0" w:space="0" w:color="auto"/>
            <w:left w:val="none" w:sz="0" w:space="0" w:color="auto"/>
            <w:bottom w:val="none" w:sz="0" w:space="0" w:color="auto"/>
            <w:right w:val="none" w:sz="0" w:space="0" w:color="auto"/>
          </w:divBdr>
          <w:divsChild>
            <w:div w:id="789280236">
              <w:marLeft w:val="0"/>
              <w:marRight w:val="0"/>
              <w:marTop w:val="0"/>
              <w:marBottom w:val="0"/>
              <w:divBdr>
                <w:top w:val="none" w:sz="0" w:space="0" w:color="auto"/>
                <w:left w:val="none" w:sz="0" w:space="0" w:color="auto"/>
                <w:bottom w:val="none" w:sz="0" w:space="0" w:color="auto"/>
                <w:right w:val="none" w:sz="0" w:space="0" w:color="auto"/>
              </w:divBdr>
              <w:divsChild>
                <w:div w:id="795293157">
                  <w:marLeft w:val="0"/>
                  <w:marRight w:val="0"/>
                  <w:marTop w:val="0"/>
                  <w:marBottom w:val="0"/>
                  <w:divBdr>
                    <w:top w:val="none" w:sz="0" w:space="0" w:color="auto"/>
                    <w:left w:val="none" w:sz="0" w:space="0" w:color="auto"/>
                    <w:bottom w:val="none" w:sz="0" w:space="0" w:color="auto"/>
                    <w:right w:val="none" w:sz="0" w:space="0" w:color="auto"/>
                  </w:divBdr>
                  <w:divsChild>
                    <w:div w:id="9655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gan\AppData\Roaming\Microsoft\Templates\Event%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6EFD46E-AB8F-4408-94C5-A64D6E26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brochure</Template>
  <TotalTime>1</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Kilner-Holmes</dc:creator>
  <cp:lastModifiedBy>Logan Kilner-Holmes</cp:lastModifiedBy>
  <cp:revision>2</cp:revision>
  <cp:lastPrinted>2017-08-25T17:26:00Z</cp:lastPrinted>
  <dcterms:created xsi:type="dcterms:W3CDTF">2017-08-27T16:17:00Z</dcterms:created>
  <dcterms:modified xsi:type="dcterms:W3CDTF">2017-08-27T16:17:00Z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TC010178201033</vt:lpwstr>
  </property>
</Properties>
</file>